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208C2" w14:textId="77777777" w:rsidR="004062B7" w:rsidRDefault="004062B7" w:rsidP="004062B7">
      <w:pPr>
        <w:spacing w:after="280" w:line="240" w:lineRule="auto"/>
        <w:jc w:val="center"/>
        <w:rPr>
          <w:smallCaps/>
          <w:color w:val="000000"/>
          <w:sz w:val="24"/>
          <w:szCs w:val="24"/>
        </w:rPr>
      </w:pPr>
      <w:commentRangeStart w:id="0"/>
      <w:r w:rsidRPr="0EB5E1E9">
        <w:rPr>
          <w:b/>
          <w:bCs/>
          <w:smallCaps/>
          <w:color w:val="000000" w:themeColor="text1"/>
          <w:sz w:val="24"/>
          <w:szCs w:val="24"/>
        </w:rPr>
        <w:t>ANEXO</w:t>
      </w:r>
      <w:commentRangeEnd w:id="0"/>
      <w:r>
        <w:commentReference w:id="0"/>
      </w:r>
      <w:r w:rsidRPr="0EB5E1E9">
        <w:rPr>
          <w:b/>
          <w:bCs/>
          <w:smallCaps/>
          <w:color w:val="000000" w:themeColor="text1"/>
          <w:sz w:val="24"/>
          <w:szCs w:val="24"/>
        </w:rPr>
        <w:t xml:space="preserve"> </w:t>
      </w:r>
      <w:sdt>
        <w:sdtPr>
          <w:tag w:val="goog_rdk_0"/>
          <w:id w:val="484361195"/>
        </w:sdtPr>
        <w:sdtEndPr/>
        <w:sdtContent>
          <w:r w:rsidRPr="0EB5E1E9">
            <w:rPr>
              <w:b/>
              <w:bCs/>
              <w:smallCaps/>
              <w:color w:val="000000" w:themeColor="text1"/>
              <w:sz w:val="24"/>
              <w:szCs w:val="24"/>
            </w:rPr>
            <w:t>IV</w:t>
          </w:r>
        </w:sdtContent>
      </w:sdt>
      <w:sdt>
        <w:sdtPr>
          <w:tag w:val="goog_rdk_1"/>
          <w:id w:val="1819845665"/>
          <w:showingPlcHdr/>
        </w:sdtPr>
        <w:sdtEndPr/>
        <w:sdtContent>
          <w:r>
            <w:t xml:space="preserve">     </w:t>
          </w:r>
        </w:sdtContent>
      </w:sdt>
    </w:p>
    <w:p w14:paraId="6B73BAB4" w14:textId="0DD9101F" w:rsidR="004062B7" w:rsidRPr="00E2136A" w:rsidRDefault="004062B7" w:rsidP="00E2136A">
      <w:pPr>
        <w:spacing w:before="280"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CRITÉRIOS UTILIZADOS NA AVALIAÇÃO DE MÉRITO CULTURAL</w:t>
      </w:r>
      <w:r>
        <w:rPr>
          <w:color w:val="000000"/>
          <w:sz w:val="24"/>
          <w:szCs w:val="24"/>
        </w:rPr>
        <w:t> </w:t>
      </w:r>
    </w:p>
    <w:p w14:paraId="51CE7543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A avaliação </w:t>
      </w:r>
      <w:r>
        <w:rPr>
          <w:color w:val="000000"/>
          <w:sz w:val="24"/>
          <w:szCs w:val="24"/>
        </w:rPr>
        <w:t>dos projetos</w:t>
      </w:r>
      <w:r w:rsidRPr="0051111F">
        <w:rPr>
          <w:color w:val="000000"/>
          <w:sz w:val="24"/>
          <w:szCs w:val="24"/>
        </w:rPr>
        <w:t xml:space="preserve"> será realizada </w:t>
      </w:r>
      <w:r>
        <w:rPr>
          <w:color w:val="000000"/>
          <w:sz w:val="24"/>
          <w:szCs w:val="24"/>
        </w:rPr>
        <w:t>mediante atribuição de notas aos critérios de seleção, conforme descrição a seguir</w:t>
      </w:r>
      <w:r w:rsidRPr="0051111F">
        <w:rPr>
          <w:color w:val="000000"/>
          <w:sz w:val="24"/>
          <w:szCs w:val="24"/>
        </w:rPr>
        <w:t xml:space="preserve">: </w:t>
      </w:r>
    </w:p>
    <w:p w14:paraId="78757E80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pleno de atendimento do critério - </w:t>
      </w:r>
      <w:r>
        <w:rPr>
          <w:color w:val="000000"/>
          <w:sz w:val="24"/>
          <w:szCs w:val="24"/>
        </w:rPr>
        <w:t>10</w:t>
      </w:r>
      <w:r w:rsidRPr="0051111F">
        <w:rPr>
          <w:color w:val="000000"/>
          <w:sz w:val="24"/>
          <w:szCs w:val="24"/>
        </w:rPr>
        <w:t xml:space="preserve"> pontos; </w:t>
      </w:r>
    </w:p>
    <w:p w14:paraId="4E82FBAC" w14:textId="358E229B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satisfatório de atendimento do critério – </w:t>
      </w:r>
      <w:r w:rsidR="00E2136A">
        <w:rPr>
          <w:color w:val="000000"/>
          <w:sz w:val="24"/>
          <w:szCs w:val="24"/>
        </w:rPr>
        <w:t>5</w:t>
      </w:r>
      <w:r w:rsidRPr="0051111F">
        <w:rPr>
          <w:color w:val="000000"/>
          <w:sz w:val="24"/>
          <w:szCs w:val="24"/>
        </w:rPr>
        <w:t xml:space="preserve"> pontos; </w:t>
      </w:r>
    </w:p>
    <w:p w14:paraId="11FDC30A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insatisfatório de atendimento do critério – </w:t>
      </w:r>
      <w:r>
        <w:rPr>
          <w:color w:val="000000"/>
          <w:sz w:val="24"/>
          <w:szCs w:val="24"/>
        </w:rPr>
        <w:t>2</w:t>
      </w:r>
      <w:r w:rsidRPr="0051111F">
        <w:rPr>
          <w:color w:val="000000"/>
          <w:sz w:val="24"/>
          <w:szCs w:val="24"/>
        </w:rPr>
        <w:t xml:space="preserve"> ponto</w:t>
      </w:r>
      <w:r>
        <w:rPr>
          <w:color w:val="000000"/>
          <w:sz w:val="24"/>
          <w:szCs w:val="24"/>
        </w:rPr>
        <w:t>s</w:t>
      </w:r>
      <w:r w:rsidRPr="0051111F">
        <w:rPr>
          <w:color w:val="000000"/>
          <w:sz w:val="24"/>
          <w:szCs w:val="24"/>
        </w:rPr>
        <w:t xml:space="preserve">; </w:t>
      </w:r>
    </w:p>
    <w:p w14:paraId="4F300A08" w14:textId="77777777" w:rsidR="004062B7" w:rsidRPr="0051111F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>• Não atendimento do critério – 0 pontos.</w:t>
      </w:r>
    </w:p>
    <w:p w14:paraId="0BCAFDF3" w14:textId="77777777" w:rsidR="004062B7" w:rsidRDefault="004062B7" w:rsidP="004062B7">
      <w:pPr>
        <w:spacing w:before="120" w:after="120" w:line="240" w:lineRule="auto"/>
        <w:ind w:left="120" w:righ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84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5"/>
        <w:gridCol w:w="3700"/>
        <w:gridCol w:w="2953"/>
      </w:tblGrid>
      <w:tr w:rsidR="004062B7" w14:paraId="289CDA2C" w14:textId="77777777" w:rsidTr="000A3EBE">
        <w:tc>
          <w:tcPr>
            <w:tcW w:w="848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7D07B2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CRITÉRIOS OBRIGATÓRIOS</w:t>
            </w:r>
          </w:p>
        </w:tc>
      </w:tr>
      <w:tr w:rsidR="004062B7" w14:paraId="643D3602" w14:textId="77777777" w:rsidTr="00E2136A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6A830B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Critério</w:t>
            </w:r>
          </w:p>
        </w:tc>
        <w:tc>
          <w:tcPr>
            <w:tcW w:w="3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320FE8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98FD6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Máxima</w:t>
            </w:r>
          </w:p>
        </w:tc>
      </w:tr>
      <w:tr w:rsidR="004062B7" w14:paraId="6C47F378" w14:textId="77777777" w:rsidTr="00E2136A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4DE3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3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0B3BBE" w14:textId="2DD637CF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Qualidade do Projeto - Coerência do objeto, objetivos, justificativa e metas do projeto - </w:t>
            </w:r>
            <w:r>
              <w:rPr>
                <w:color w:val="000000"/>
                <w:sz w:val="24"/>
                <w:szCs w:val="24"/>
              </w:rPr>
              <w:t>A análise deverá considerar, para fins de avaliação e valoração, se o conteúdo do projeto apresenta, como um todo</w:t>
            </w:r>
            <w:sdt>
              <w:sdtPr>
                <w:tag w:val="goog_rdk_4"/>
                <w:id w:val="169017934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coerência, observando o objeto, a justificativa e as metas, sendo possível visualizar de forma </w:t>
            </w:r>
            <w:sdt>
              <w:sdtPr>
                <w:tag w:val="goog_rdk_5"/>
                <w:id w:val="1914124216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sdt>
              <w:sdtPr>
                <w:tag w:val="goog_rdk_6"/>
                <w:id w:val="-32027498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evidente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os resultados que </w:t>
            </w:r>
            <w:r w:rsidR="00E2136A">
              <w:rPr>
                <w:color w:val="000000"/>
                <w:sz w:val="24"/>
                <w:szCs w:val="24"/>
              </w:rPr>
              <w:t>serão</w:t>
            </w:r>
            <w:r>
              <w:rPr>
                <w:color w:val="000000"/>
                <w:sz w:val="24"/>
                <w:szCs w:val="24"/>
              </w:rPr>
              <w:t xml:space="preserve"> obtidos.</w:t>
            </w:r>
          </w:p>
          <w:p w14:paraId="47FFA45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5507FEA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02BC83FC" w14:textId="77777777" w:rsidTr="00E2136A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543D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3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B607E3" w14:textId="75CEEE91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Relevância da ação proposta para o cenário cultural do </w:t>
            </w:r>
            <w:r w:rsidR="00E2136A" w:rsidRPr="00E2136A">
              <w:rPr>
                <w:b/>
                <w:sz w:val="24"/>
                <w:szCs w:val="24"/>
              </w:rPr>
              <w:t>Municipio de Goioxim – PR.</w:t>
            </w:r>
            <w:r>
              <w:rPr>
                <w:b/>
                <w:color w:val="FF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 xml:space="preserve">A análise deverá considerar, para fins de avaliação e valoração, se a ação contribui para o enriquecimento e valorização da cultura do </w:t>
            </w:r>
            <w:r w:rsidR="00E2136A" w:rsidRPr="00E2136A">
              <w:rPr>
                <w:b/>
                <w:sz w:val="24"/>
                <w:szCs w:val="24"/>
              </w:rPr>
              <w:t>Municipio de Goioxim – PR</w:t>
            </w:r>
          </w:p>
          <w:p w14:paraId="4B598135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BE9DE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01E7DA19" w14:textId="77777777" w:rsidTr="00E2136A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1FFE9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3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76A880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Aspectos de integração comunitária na ação proposta pelo projeto - </w:t>
            </w:r>
            <w:r>
              <w:rPr>
                <w:color w:val="000000"/>
                <w:sz w:val="24"/>
                <w:szCs w:val="24"/>
              </w:rPr>
              <w:t xml:space="preserve">considera-se, para </w:t>
            </w:r>
            <w:r>
              <w:rPr>
                <w:color w:val="000000"/>
                <w:sz w:val="24"/>
                <w:szCs w:val="24"/>
              </w:rPr>
              <w:lastRenderedPageBreak/>
              <w:t>fins de avaliação e valoração, se o projeto apresenta aspectos de integração comunitária, em relação ao impacto social para a inclusão de pessoas com deficiência, idosos e demais grupos em situação de histórica vulnerabilidade econômica/social.</w:t>
            </w:r>
          </w:p>
          <w:p w14:paraId="6E2ADF1C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BE203E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</w:tr>
      <w:tr w:rsidR="004062B7" w14:paraId="3240A9C6" w14:textId="77777777" w:rsidTr="00E2136A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A690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D</w:t>
            </w:r>
          </w:p>
        </w:tc>
        <w:tc>
          <w:tcPr>
            <w:tcW w:w="3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F0370F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Coerência da planilha orçamentária e do cronograma de execução</w:t>
            </w:r>
            <w:sdt>
              <w:sdtPr>
                <w:tag w:val="goog_rdk_7"/>
                <w:id w:val="1173307974"/>
              </w:sdtPr>
              <w:sdtEndPr/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 xml:space="preserve"> </w:t>
                </w:r>
              </w:sdtContent>
            </w:sdt>
            <w:sdt>
              <w:sdtPr>
                <w:tag w:val="goog_rdk_8"/>
                <w:id w:val="-840929120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sdt>
              <w:sdtPr>
                <w:tag w:val="goog_rdk_9"/>
                <w:id w:val="154423325"/>
              </w:sdtPr>
              <w:sdtEndPr/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na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s metas, resultados e desdobramentos do projeto proposto - </w:t>
            </w:r>
            <w:r>
              <w:rPr>
                <w:color w:val="000000"/>
                <w:sz w:val="24"/>
                <w:szCs w:val="24"/>
              </w:rPr>
              <w:t>A análise deverá avaliar e valorar a viabilidade técnica do projeto sob o ponto de vista dos gastos previstos na planilha orçamentária, sua execução e a adequação ao objeto, metas e objetivos previstos. Também deverá ser considerada</w:t>
            </w:r>
            <w:sdt>
              <w:sdtPr>
                <w:tag w:val="goog_rdk_10"/>
                <w:id w:val="-1099711836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para fins de avaliação</w:t>
            </w:r>
            <w:sdt>
              <w:sdtPr>
                <w:tag w:val="goog_rdk_11"/>
                <w:id w:val="-213508457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coerência e conformidade dos valores e quantidades dos itens relacionados na planilha orçamentária do projeto.</w:t>
            </w:r>
          </w:p>
          <w:p w14:paraId="507D151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9FCB2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22AEEF90" w14:textId="77777777" w:rsidTr="00E2136A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5BDE34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3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C4E62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Coerência do Plano de Divulgação </w:t>
            </w:r>
            <w:sdt>
              <w:sdtPr>
                <w:tag w:val="goog_rdk_12"/>
                <w:id w:val="-1846243484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sdt>
              <w:sdtPr>
                <w:tag w:val="goog_rdk_13"/>
                <w:id w:val="1526138761"/>
              </w:sdtPr>
              <w:sdtEndPr/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o Cronograma, Objetivos e Metas do projeto proposto - </w:t>
            </w:r>
            <w:r>
              <w:rPr>
                <w:color w:val="000000"/>
                <w:sz w:val="24"/>
                <w:szCs w:val="24"/>
              </w:rPr>
              <w:t>A análise deverá avaliar e valorar a viabilidade técnica e comunicacional com o público alvo do projeto, mediante as estratégias, mídias e materiais apresentados, bem como a capacidade de executá-los.</w:t>
            </w:r>
          </w:p>
          <w:p w14:paraId="6CBEF5A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E224E9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2226C65B" w14:textId="77777777" w:rsidTr="00E2136A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2936F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3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2E586E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Compatibilidade da ficha técnica com as atividades </w:t>
            </w:r>
            <w:r>
              <w:rPr>
                <w:b/>
                <w:color w:val="000000"/>
                <w:sz w:val="24"/>
                <w:szCs w:val="24"/>
              </w:rPr>
              <w:lastRenderedPageBreak/>
              <w:t>desenvolvidas - </w:t>
            </w:r>
            <w:r>
              <w:rPr>
                <w:color w:val="000000"/>
                <w:sz w:val="24"/>
                <w:szCs w:val="24"/>
              </w:rPr>
              <w:t>A análise deverá considerar a carreira dos profissionais que compõem o corpo técnico e artístico, verificando a coerência ou não em relação às atribuições que serão executadas por eles no projeto (para esta avaliação serão considerados os currículos dos membros da ficha técnica).</w:t>
            </w:r>
          </w:p>
          <w:p w14:paraId="41033E5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7C5DC9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</w:tr>
      <w:tr w:rsidR="004062B7" w14:paraId="091AAC11" w14:textId="77777777" w:rsidTr="00E2136A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945ED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G</w:t>
            </w:r>
          </w:p>
        </w:tc>
        <w:tc>
          <w:tcPr>
            <w:tcW w:w="3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B07000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Trajetória artística e cultural do proponente - </w:t>
            </w:r>
            <w:r>
              <w:rPr>
                <w:color w:val="000000"/>
                <w:sz w:val="24"/>
                <w:szCs w:val="24"/>
              </w:rPr>
              <w:t>Será considerad</w:t>
            </w:r>
            <w:sdt>
              <w:sdtPr>
                <w:tag w:val="goog_rdk_14"/>
                <w:id w:val="184265599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a,</w:t>
                </w:r>
              </w:sdtContent>
            </w:sdt>
            <w:sdt>
              <w:sdtPr>
                <w:tag w:val="goog_rdk_15"/>
                <w:id w:val="-185517164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para fins de análise</w:t>
            </w:r>
            <w:sdt>
              <w:sdtPr>
                <w:tag w:val="goog_rdk_16"/>
                <w:id w:val="-74911917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carreira do proponente, com base no currículo e comprovações enviadas juntamente com a proposta</w:t>
            </w:r>
            <w:sdt>
              <w:sdtPr>
                <w:tag w:val="goog_rdk_17"/>
                <w:id w:val="-1116440027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.</w:t>
                </w:r>
              </w:sdtContent>
            </w:sdt>
          </w:p>
          <w:p w14:paraId="2699B11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2A9172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  <w:tr w:rsidR="004062B7" w14:paraId="7B5A1AC9" w14:textId="77777777" w:rsidTr="000A3EBE">
        <w:tc>
          <w:tcPr>
            <w:tcW w:w="55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0D0100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TOTAL: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EC2BD3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sz w:val="24"/>
                <w:szCs w:val="24"/>
              </w:rPr>
            </w:pPr>
            <w:r w:rsidRPr="00E2136A">
              <w:rPr>
                <w:sz w:val="24"/>
                <w:szCs w:val="24"/>
              </w:rPr>
              <w:t>70 PONTOS</w:t>
            </w:r>
          </w:p>
        </w:tc>
      </w:tr>
    </w:tbl>
    <w:p w14:paraId="26D45D05" w14:textId="4F56BE76" w:rsidR="004062B7" w:rsidRPr="00E2136A" w:rsidRDefault="004062B7" w:rsidP="00E2136A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Além da pontuação acima, o proponente pode receber bônus de pontuação, ou seja, uma pontuação extra, conforme critérios abaixo especificados: </w:t>
      </w: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1717"/>
        <w:gridCol w:w="3442"/>
        <w:gridCol w:w="3867"/>
      </w:tblGrid>
      <w:tr w:rsidR="004062B7" w14:paraId="1858A511" w14:textId="77777777" w:rsidTr="000A3EBE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148F5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BÔNUS PARA PROPONENTES PESSOAS FÍSICAS</w:t>
            </w:r>
          </w:p>
        </w:tc>
      </w:tr>
      <w:tr w:rsidR="004062B7" w14:paraId="244405A1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12A49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FF355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6E24A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4062B7" w14:paraId="6FCDF8A2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8B5AC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E6C90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do gênero feminino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7AB6D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651849A4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0939F781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859CF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A36E2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negros e indígenas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87064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634C8292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6FC20B07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8C8E3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J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F68B6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com deficiência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0C318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06C9334F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4DE672C9" w14:textId="77777777" w:rsidTr="000A3EBE">
        <w:trPr>
          <w:trHeight w:val="420"/>
        </w:trPr>
        <w:tc>
          <w:tcPr>
            <w:tcW w:w="5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8A962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6DE2E" w14:textId="1A2341B7" w:rsidR="004062B7" w:rsidRDefault="00E2136A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 w:rsidRPr="00E2136A">
              <w:rPr>
                <w:sz w:val="24"/>
                <w:szCs w:val="24"/>
              </w:rPr>
              <w:t>15</w:t>
            </w:r>
            <w:r w:rsidR="004062B7" w:rsidRPr="00E2136A">
              <w:rPr>
                <w:sz w:val="24"/>
                <w:szCs w:val="24"/>
              </w:rPr>
              <w:t xml:space="preserve"> PONTOS</w:t>
            </w:r>
          </w:p>
        </w:tc>
      </w:tr>
    </w:tbl>
    <w:p w14:paraId="1CCE6E53" w14:textId="77777777" w:rsidR="004062B7" w:rsidRDefault="004062B7" w:rsidP="004062B7">
      <w:pPr>
        <w:spacing w:after="0" w:line="240" w:lineRule="auto"/>
        <w:rPr>
          <w:sz w:val="24"/>
          <w:szCs w:val="24"/>
        </w:rPr>
      </w:pP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1584"/>
        <w:gridCol w:w="3960"/>
        <w:gridCol w:w="3482"/>
      </w:tblGrid>
      <w:tr w:rsidR="004062B7" w14:paraId="4915E0E1" w14:textId="77777777" w:rsidTr="000A3EBE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B2FCF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PARA PROPONENTES PESSOAS JURÍDICAS E COLETIVOS OU GRUPOS CULTURAIS SEM CNPJ</w:t>
            </w:r>
          </w:p>
        </w:tc>
      </w:tr>
      <w:tr w:rsidR="004062B7" w14:paraId="6800475C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0F8EB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A3FC4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D075C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4062B7" w14:paraId="63AA0D5B" w14:textId="77777777" w:rsidTr="000A3EBE">
        <w:trPr>
          <w:trHeight w:val="300"/>
        </w:trPr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BE86D6" w14:textId="43A97B27" w:rsidR="004062B7" w:rsidRDefault="00E2136A" w:rsidP="000A3EBE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7A798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compostos majoritariamente por pessoas com deficiência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542C4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  <w:p w14:paraId="000F3D29" w14:textId="77777777" w:rsidR="004062B7" w:rsidRDefault="004062B7" w:rsidP="000A3EB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4062B7" w14:paraId="207DD3E4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F567F" w14:textId="3CB042F4" w:rsidR="004062B7" w:rsidRDefault="00E2136A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5FF9B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compostos majoritariamente por pessoas negras ou indígenas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BC35C" w14:textId="77777777" w:rsidR="004062B7" w:rsidRDefault="004062B7" w:rsidP="000A3EBE">
            <w:pPr>
              <w:spacing w:after="240" w:line="240" w:lineRule="auto"/>
              <w:rPr>
                <w:sz w:val="24"/>
                <w:szCs w:val="24"/>
              </w:rPr>
            </w:pPr>
          </w:p>
          <w:p w14:paraId="32A28966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283607FE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69065" w14:textId="105B0AFA" w:rsidR="004062B7" w:rsidRDefault="00E2136A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E3FDE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compostas majoritariamente por mulheres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504EF" w14:textId="77777777" w:rsidR="004062B7" w:rsidRDefault="004062B7" w:rsidP="000A3EBE">
            <w:pPr>
              <w:spacing w:after="240" w:line="240" w:lineRule="auto"/>
              <w:rPr>
                <w:sz w:val="24"/>
                <w:szCs w:val="24"/>
              </w:rPr>
            </w:pPr>
          </w:p>
          <w:p w14:paraId="4CCB2422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56E242B1" w14:textId="77777777" w:rsidTr="000A3EBE">
        <w:trPr>
          <w:trHeight w:val="420"/>
        </w:trPr>
        <w:tc>
          <w:tcPr>
            <w:tcW w:w="554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7ABD3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77937" w14:textId="6AAADAC5" w:rsidR="004062B7" w:rsidRDefault="00E2136A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 w:rsidRPr="00E2136A">
              <w:rPr>
                <w:sz w:val="24"/>
                <w:szCs w:val="24"/>
              </w:rPr>
              <w:t>15</w:t>
            </w:r>
            <w:r w:rsidR="004062B7" w:rsidRPr="00E2136A">
              <w:rPr>
                <w:sz w:val="24"/>
                <w:szCs w:val="24"/>
              </w:rPr>
              <w:t xml:space="preserve"> PONTOS</w:t>
            </w:r>
          </w:p>
        </w:tc>
      </w:tr>
    </w:tbl>
    <w:p w14:paraId="599EC6DB" w14:textId="37979D3F" w:rsidR="004062B7" w:rsidRDefault="004062B7" w:rsidP="004062B7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3B3FA3E3" w14:textId="10BC4349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A pontuação final de cada candidatura será</w:t>
      </w:r>
      <w:r w:rsidR="00E2136A">
        <w:rPr>
          <w:color w:val="000000"/>
          <w:sz w:val="24"/>
          <w:szCs w:val="24"/>
        </w:rPr>
        <w:t xml:space="preserve"> definida por consenso de membros da comissão.</w:t>
      </w:r>
    </w:p>
    <w:p w14:paraId="137F1DA0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critérios gerais são eliminatórios</w:t>
      </w:r>
      <w:sdt>
        <w:sdtPr>
          <w:tag w:val="goog_rdk_18"/>
          <w:id w:val="658661995"/>
          <w:showingPlcHdr/>
        </w:sdtPr>
        <w:sdtEndPr/>
        <w:sdtContent>
          <w:r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de modo que</w:t>
      </w:r>
      <w:sdt>
        <w:sdtPr>
          <w:tag w:val="goog_rdk_19"/>
          <w:id w:val="25686680"/>
          <w:showingPlcHdr/>
        </w:sdtPr>
        <w:sdtEndPr/>
        <w:sdtContent>
          <w:r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o agente cultural que receber pontuação 0 em algum dos critérios será desclassificado do Edital.</w:t>
      </w:r>
    </w:p>
    <w:p w14:paraId="0EA034A8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bônus de pontuação são cumulativos e não constituem critérios obrigatórios</w:t>
      </w:r>
      <w:sdt>
        <w:sdtPr>
          <w:tag w:val="goog_rdk_20"/>
          <w:id w:val="263271691"/>
          <w:showingPlcHdr/>
        </w:sdtPr>
        <w:sdtEndPr/>
        <w:sdtContent>
          <w:r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de modo que a pontuação 0 em algum dos pontos bônus não desclassifica o agente cultural.</w:t>
      </w:r>
    </w:p>
    <w:p w14:paraId="3310C6FB" w14:textId="5CB5B87F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 caso de empate, serão utilizados para fins de classificação dos projetos a maior nota nos critérios de acordo com a ordem abaixo definida: A, B, C, D, E, F, G, respectivamente. </w:t>
      </w:r>
    </w:p>
    <w:p w14:paraId="25AE5CA2" w14:textId="4273B88D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Caso nenhum dos critérios acima elencados seja capaz de promover o desempate</w:t>
      </w:r>
      <w:sdt>
        <w:sdtPr>
          <w:tag w:val="goog_rdk_21"/>
          <w:id w:val="1228574415"/>
        </w:sdtPr>
        <w:sdtEndPr/>
        <w:sdtContent>
          <w:r>
            <w:rPr>
              <w:color w:val="000000"/>
              <w:sz w:val="24"/>
              <w:szCs w:val="24"/>
            </w:rPr>
            <w:t>,</w:t>
          </w:r>
        </w:sdtContent>
      </w:sdt>
      <w:r>
        <w:rPr>
          <w:color w:val="000000"/>
          <w:sz w:val="24"/>
          <w:szCs w:val="24"/>
        </w:rPr>
        <w:t xml:space="preserve"> serão adotados critérios de desempate na ordem a seguir:</w:t>
      </w:r>
    </w:p>
    <w:p w14:paraId="2D247756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Serão considerados aptos os projetos que receberem nota final igual ou superior a 40 pontos.</w:t>
      </w:r>
    </w:p>
    <w:p w14:paraId="6B02F8D4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Serão desclassificados os projetos que:</w:t>
      </w:r>
    </w:p>
    <w:p w14:paraId="6C10CE01" w14:textId="77777777" w:rsidR="004062B7" w:rsidRDefault="004062B7" w:rsidP="004062B7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- receberam nota 0 em qualquer dos critérios obrigatórios; </w:t>
      </w:r>
    </w:p>
    <w:p w14:paraId="5BBBF944" w14:textId="4E1F39C8" w:rsidR="004062B7" w:rsidRDefault="004062B7" w:rsidP="004062B7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 - apresentem quaisquer formas de preconceito de origem, raça, etnia, gênero, cor, idade ou outras formas de discriminação</w:t>
      </w:r>
      <w:bookmarkStart w:id="1" w:name="_GoBack"/>
      <w:bookmarkEnd w:id="1"/>
      <w:r>
        <w:rPr>
          <w:color w:val="000000"/>
          <w:sz w:val="24"/>
          <w:szCs w:val="24"/>
        </w:rPr>
        <w:t>, com fundamento no disposto no </w:t>
      </w:r>
      <w:hyperlink r:id="rId12" w:anchor="art3iv">
        <w:r>
          <w:rPr>
            <w:color w:val="000000"/>
            <w:sz w:val="24"/>
            <w:szCs w:val="24"/>
          </w:rPr>
          <w:t>inciso IV do caput do art. 3º da Constituição,</w:t>
        </w:r>
      </w:hyperlink>
      <w:r>
        <w:rPr>
          <w:color w:val="000000"/>
          <w:sz w:val="24"/>
          <w:szCs w:val="24"/>
        </w:rPr>
        <w:t> garantidos o contraditório e a ampla defesa.</w:t>
      </w:r>
    </w:p>
    <w:p w14:paraId="55569E1D" w14:textId="77777777" w:rsidR="004062B7" w:rsidRDefault="004062B7" w:rsidP="004062B7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falsidade de informações acarretará desclassificação, podendo ensejar, ainda, a aplicação de sanções administrativas ou criminais.</w:t>
      </w:r>
    </w:p>
    <w:p w14:paraId="12CB4723" w14:textId="77777777" w:rsidR="008D205C" w:rsidRDefault="008D205C"/>
    <w:sectPr w:rsidR="008D205C">
      <w:headerReference w:type="default" r:id="rId13"/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ARIA DE FÁTIMA PORTO DE CARVALHO" w:date="2026-07-02T14:42:00Z" w:initials="MC">
    <w:p w14:paraId="491F7883" w14:textId="324B0C08" w:rsidR="25FF7D7A" w:rsidRDefault="00E2136A">
      <w:r>
        <w:annotationRef/>
      </w:r>
      <w:r w:rsidRPr="4A1D1FED">
        <w:t>Revisão de marcas para o defeso eleitoral:</w:t>
      </w:r>
    </w:p>
    <w:p w14:paraId="23F3A30B" w14:textId="5E027F1F" w:rsidR="0D5ECCF5" w:rsidRDefault="00E2136A">
      <w:r w:rsidRPr="56FC5F9D">
        <w:t>pág. 1: dar espaço entre as marcas e o conteúdo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3F3A30B" w15:done="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27D9179" w16cex:dateUtc="2026-07-02T17:42:03.48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3F3A30B" w16cid:durableId="127D917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9AA59" w14:textId="77777777" w:rsidR="00742FDF" w:rsidRDefault="00742FDF" w:rsidP="008D205C">
      <w:pPr>
        <w:spacing w:after="0" w:line="240" w:lineRule="auto"/>
      </w:pPr>
      <w:r>
        <w:separator/>
      </w:r>
    </w:p>
  </w:endnote>
  <w:endnote w:type="continuationSeparator" w:id="0">
    <w:p w14:paraId="309CC4A8" w14:textId="77777777" w:rsidR="00742FDF" w:rsidRDefault="00742FDF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6EC35A5E" w:rsidR="008D205C" w:rsidRDefault="008D205C" w:rsidP="001A0DF4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F1481" w14:textId="77777777" w:rsidR="00742FDF" w:rsidRDefault="00742FDF" w:rsidP="008D205C">
      <w:pPr>
        <w:spacing w:after="0" w:line="240" w:lineRule="auto"/>
      </w:pPr>
      <w:r>
        <w:separator/>
      </w:r>
    </w:p>
  </w:footnote>
  <w:footnote w:type="continuationSeparator" w:id="0">
    <w:p w14:paraId="0E274BC5" w14:textId="77777777" w:rsidR="00742FDF" w:rsidRDefault="00742FDF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AD7A6" w14:textId="2542ACD0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3D75A67"/>
    <w:multiLevelType w:val="multilevel"/>
    <w:tmpl w:val="42DA22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090723"/>
    <w:rsid w:val="001A0DF4"/>
    <w:rsid w:val="001F71E6"/>
    <w:rsid w:val="003E360E"/>
    <w:rsid w:val="004062B7"/>
    <w:rsid w:val="0042073A"/>
    <w:rsid w:val="004A2F4F"/>
    <w:rsid w:val="00742FDF"/>
    <w:rsid w:val="007C3454"/>
    <w:rsid w:val="008D205C"/>
    <w:rsid w:val="00964508"/>
    <w:rsid w:val="00A6295A"/>
    <w:rsid w:val="00B83FAF"/>
    <w:rsid w:val="00C1150E"/>
    <w:rsid w:val="00E2136A"/>
    <w:rsid w:val="00F15A32"/>
    <w:rsid w:val="00F236BD"/>
    <w:rsid w:val="0228F654"/>
    <w:rsid w:val="0EB5E1E9"/>
    <w:rsid w:val="75B9A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2B7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4062B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Calibri" w:eastAsia="Calibri" w:hAnsi="Calibri" w:cs="Calibri"/>
      <w:kern w:val="0"/>
      <w:sz w:val="20"/>
      <w:szCs w:val="20"/>
      <w:lang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1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136A"/>
    <w:rPr>
      <w:rFonts w:ascii="Segoe UI" w:eastAsia="Calibri" w:hAnsi="Segoe UI" w:cs="Segoe UI"/>
      <w:kern w:val="0"/>
      <w:sz w:val="18"/>
      <w:szCs w:val="18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1448fbd9f4a34980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openxmlformats.org/officeDocument/2006/relationships/hyperlink" Target="http://www.planalto.gov.br/ccivil_03/Constituicao/Constituicao.htm" TargetMode="External"/><Relationship Id="rId17" Type="http://schemas.openxmlformats.org/officeDocument/2006/relationships/theme" Target="theme/theme1.xml"/><Relationship Id="R3a3b4aa7b11d4672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A705B7-F927-40EB-8B3F-DA33332F19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631640-1143-4AD1-8783-3C67DB631710}">
  <ds:schemaRefs>
    <ds:schemaRef ds:uri="http://purl.org/dc/dcmitype/"/>
    <ds:schemaRef ds:uri="21aa3b9b-4e47-4215-92e9-db9ebf4890e7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8a3a536c-eaad-4a95-91c2-c05fe294973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B898A77-85BA-4F53-A123-1A5A1437E3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a3b9b-4e47-4215-92e9-db9ebf4890e7"/>
    <ds:schemaRef ds:uri="8a3a536c-eaad-4a95-91c2-c05fe2949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5</Pages>
  <Words>823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2026</cp:lastModifiedBy>
  <cp:revision>7</cp:revision>
  <dcterms:created xsi:type="dcterms:W3CDTF">2025-12-09T14:26:00Z</dcterms:created>
  <dcterms:modified xsi:type="dcterms:W3CDTF">2026-08-07T17:03:00Z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